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5’s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1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Treat classmates with disabilities with respect, patience, and understanding.</w:t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Recognize and appreciate the unique strengths and talents of all children.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Advocate for inclusive activities and spaces where everyone can participate.</w:t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 Offer help when appropriate and include others in games, conversations, and group work.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921381" cy="1268449"/>
                  <wp:effectExtent b="0" l="0" r="0" t="0"/>
                  <wp:docPr id="1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1" cy="12684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Plan lessons and activities so all children, including those with disabilities, can participate and thrive.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Model and demonstrate inclusive language and behaviour, setting a positive example for students.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Staff meet the individual needs of children with disabilities.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Ensure classrooms and school facilities are welcoming and usable for all students.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Teach children about disability rights, empathy, and the importance of inclusion.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Speak to trusted adults if they feel unwell, unsafe, or need support.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Encourage others to make healthy choices and be kind to those who may be struggling.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Eat healthy lunches / packed lunches and snacks.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Drink plenty 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of water to keep healthy 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Keep hydrated ready to work  and  in the green zone.</w:t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857742" cy="1254495"/>
                  <wp:effectExtent b="0" l="0" r="0" t="0"/>
                  <wp:docPr id="1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742" cy="1254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Foster a classroom culture for children to be able to ask for a drink.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Adults model good behaviour of healthy eating, drinking. 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Take children's health concerns seriously and act on them appropriately, including referring to support services if needed.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School attendance of 95% and participate actively, and make the most of all learning opportunities.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Avoid disrupting lessons and support classmates in their learning.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Complete homework and all activities in school to the best of their ability.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Ask questions, and seek help when needed by using C3B4ME.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Follow school rules to make school a safe and happy place to learning for all. 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Be respectful to all peers by listening to everyone’s views and opinions. 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Encourage peers and take pride in their own achievements, big or small.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1091622" cy="1438317"/>
                  <wp:effectExtent b="0" l="0" r="0" t="0"/>
                  <wp:docPr id="13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622" cy="14383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Deliver engaging, inclusive lessons that meet the needs of all learners.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Set clear expectations, encourage respectful behaviour, and celebrate success.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Advocate for attendance, inclusion, and equal access to learning resources.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Recognisee individual strengths / challenges, and offer help where needed to encourage progress. 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Celebrate all achievements for all children. 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Take time to relax, play, and recharge during  break times.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Participate in music, art, drama, sports, dance, and cultural celebrations with enthusiasm and respect to find their own interests. 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To be open to new cultural and language opportunities to broaden Cultural capital and become a great citizen of the world.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Make sure everyone is welcome is not left out of any playground game.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Offer a hand of friendship to new classmates or anyone who may feel left out. 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Use all equipment in the playground / classroom responsibly so everyone can appreciate and use it. 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960231" cy="1284360"/>
                  <wp:effectExtent b="0" l="0" r="0" t="0"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231" cy="12843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Ensure children have regular opportunities for free / and adult play to assist children to be in the green zone. 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Offer a variety of activities that allow children to explore music, art, drama, and cultural traditions within / outside classroom. 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Make sure all children, regardless of background or ability, can join in and feel valued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Support children’s play to develop their learning, wellbeing, and social development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4.png"/><Relationship Id="rId12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abDN5pBRivPrsHlRvw2eJpG7LA==">CgMxLjA4AHIhMUZzYWZaOGpzMTRmMXhrSXdwN3lFLUQ0M2hOdExjZS1N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2025-10-07T18:28:00Z</dcterms:created>
  <dc:creator>O.Leadbetter</dc:creator>
</cp:coreProperties>
</file>