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F194E" w14:textId="77777777" w:rsidR="00295D58" w:rsidRPr="00CC2AE8" w:rsidRDefault="00295D58" w:rsidP="00295D58">
      <w:pPr>
        <w:spacing w:after="0" w:line="240" w:lineRule="auto"/>
        <w:outlineLvl w:val="1"/>
        <w:rPr>
          <w:rFonts w:ascii="Times New Roman" w:eastAsia="Times New Roman" w:hAnsi="Times New Roman" w:cs="Times New Roman"/>
          <w:b/>
          <w:bCs/>
          <w:kern w:val="0"/>
          <w:sz w:val="36"/>
          <w:szCs w:val="36"/>
          <w:lang w:eastAsia="en-GB"/>
          <w14:ligatures w14:val="none"/>
        </w:rPr>
      </w:pPr>
      <w:r w:rsidRPr="00CC2AE8">
        <w:rPr>
          <w:rFonts w:ascii="Calibri" w:eastAsia="Times New Roman" w:hAnsi="Calibri" w:cs="Calibri"/>
          <w:b/>
          <w:bCs/>
          <w:color w:val="3A3A99"/>
          <w:kern w:val="0"/>
          <w:sz w:val="36"/>
          <w:szCs w:val="36"/>
          <w:lang w:eastAsia="en-GB"/>
          <w14:ligatures w14:val="none"/>
        </w:rPr>
        <w:t>Guidelines for the Election of Parent Governors</w:t>
      </w:r>
    </w:p>
    <w:p w14:paraId="0E7A74FE" w14:textId="77777777" w:rsidR="00295D58" w:rsidRPr="00CC2AE8" w:rsidRDefault="00295D58" w:rsidP="00295D58">
      <w:pPr>
        <w:spacing w:after="240" w:line="240" w:lineRule="auto"/>
        <w:rPr>
          <w:rFonts w:ascii="Times New Roman" w:eastAsia="Times New Roman" w:hAnsi="Times New Roman" w:cs="Times New Roman"/>
          <w:kern w:val="0"/>
          <w:lang w:eastAsia="en-GB"/>
          <w14:ligatures w14:val="none"/>
        </w:rPr>
      </w:pPr>
    </w:p>
    <w:p w14:paraId="0AE6FBD5"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b/>
          <w:bCs/>
          <w:color w:val="000000"/>
          <w:kern w:val="0"/>
          <w:sz w:val="28"/>
          <w:szCs w:val="28"/>
          <w:shd w:val="clear" w:color="auto" w:fill="C6D9F1"/>
          <w:lang w:eastAsia="en-GB"/>
          <w14:ligatures w14:val="none"/>
        </w:rPr>
        <w:t>Who is responsible for arranging the election?</w:t>
      </w:r>
    </w:p>
    <w:p w14:paraId="5A57DFC3"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Local Governing Bodies are responsible for co-ordinating the arrangements of parent governor elections, when they arise. The Headteacher and LGB Clerk are expected to provide support towards this. </w:t>
      </w:r>
    </w:p>
    <w:p w14:paraId="78301D52"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68E1B8B0"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b/>
          <w:bCs/>
          <w:color w:val="000000"/>
          <w:kern w:val="0"/>
          <w:sz w:val="28"/>
          <w:szCs w:val="28"/>
          <w:shd w:val="clear" w:color="auto" w:fill="C6D9F1"/>
          <w:lang w:eastAsia="en-GB"/>
          <w14:ligatures w14:val="none"/>
        </w:rPr>
        <w:t>Who can stand and vote as a parent governor?</w:t>
      </w:r>
    </w:p>
    <w:p w14:paraId="36773957"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Parent governors are elected by parents of children at the school.</w:t>
      </w:r>
    </w:p>
    <w:p w14:paraId="16DF8CAF"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1924D365"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The definition of a parent in education legislation includes:</w:t>
      </w:r>
    </w:p>
    <w:p w14:paraId="34CE778C" w14:textId="77777777" w:rsidR="00295D58" w:rsidRPr="00CC2AE8" w:rsidRDefault="00295D58" w:rsidP="00295D58">
      <w:pPr>
        <w:numPr>
          <w:ilvl w:val="0"/>
          <w:numId w:val="7"/>
        </w:numPr>
        <w:spacing w:after="0" w:line="240" w:lineRule="auto"/>
        <w:ind w:left="360"/>
        <w:textAlignment w:val="baseline"/>
        <w:rPr>
          <w:rFonts w:ascii="Calibri" w:eastAsia="Times New Roman" w:hAnsi="Calibri" w:cs="Calibri"/>
          <w:color w:val="000000"/>
          <w:kern w:val="0"/>
          <w:sz w:val="23"/>
          <w:szCs w:val="23"/>
          <w:lang w:eastAsia="en-GB"/>
          <w14:ligatures w14:val="none"/>
        </w:rPr>
      </w:pPr>
      <w:r w:rsidRPr="00CC2AE8">
        <w:rPr>
          <w:rFonts w:ascii="Calibri" w:eastAsia="Times New Roman" w:hAnsi="Calibri" w:cs="Calibri"/>
          <w:color w:val="000000"/>
          <w:kern w:val="0"/>
          <w:sz w:val="23"/>
          <w:szCs w:val="23"/>
          <w:lang w:eastAsia="en-GB"/>
          <w14:ligatures w14:val="none"/>
        </w:rPr>
        <w:t>all natural parents whether they are married or not;</w:t>
      </w:r>
    </w:p>
    <w:p w14:paraId="6FCD15FD" w14:textId="77777777" w:rsidR="00295D58" w:rsidRPr="00CC2AE8" w:rsidRDefault="00295D58" w:rsidP="00295D58">
      <w:pPr>
        <w:numPr>
          <w:ilvl w:val="0"/>
          <w:numId w:val="7"/>
        </w:numPr>
        <w:spacing w:after="0" w:line="240" w:lineRule="auto"/>
        <w:ind w:left="360"/>
        <w:textAlignment w:val="baseline"/>
        <w:rPr>
          <w:rFonts w:ascii="Calibri" w:eastAsia="Times New Roman" w:hAnsi="Calibri" w:cs="Calibri"/>
          <w:color w:val="000000"/>
          <w:kern w:val="0"/>
          <w:sz w:val="23"/>
          <w:szCs w:val="23"/>
          <w:lang w:eastAsia="en-GB"/>
          <w14:ligatures w14:val="none"/>
        </w:rPr>
      </w:pPr>
      <w:r w:rsidRPr="00CC2AE8">
        <w:rPr>
          <w:rFonts w:ascii="Calibri" w:eastAsia="Times New Roman" w:hAnsi="Calibri" w:cs="Calibri"/>
          <w:color w:val="000000"/>
          <w:kern w:val="0"/>
          <w:sz w:val="23"/>
          <w:szCs w:val="23"/>
          <w:lang w:eastAsia="en-GB"/>
          <w14:ligatures w14:val="none"/>
        </w:rPr>
        <w:t>any person who, although not a natural parent, has parental responsibility for a child or young person and;</w:t>
      </w:r>
    </w:p>
    <w:p w14:paraId="29D18CD6" w14:textId="77777777" w:rsidR="00295D58" w:rsidRPr="00CC2AE8" w:rsidRDefault="00295D58" w:rsidP="00295D58">
      <w:pPr>
        <w:numPr>
          <w:ilvl w:val="0"/>
          <w:numId w:val="7"/>
        </w:numPr>
        <w:spacing w:after="0" w:line="240" w:lineRule="auto"/>
        <w:ind w:left="360"/>
        <w:textAlignment w:val="baseline"/>
        <w:rPr>
          <w:rFonts w:ascii="Calibri" w:eastAsia="Times New Roman" w:hAnsi="Calibri" w:cs="Calibri"/>
          <w:color w:val="000000"/>
          <w:kern w:val="0"/>
          <w:sz w:val="23"/>
          <w:szCs w:val="23"/>
          <w:lang w:eastAsia="en-GB"/>
          <w14:ligatures w14:val="none"/>
        </w:rPr>
      </w:pPr>
      <w:r w:rsidRPr="00CC2AE8">
        <w:rPr>
          <w:rFonts w:ascii="Calibri" w:eastAsia="Times New Roman" w:hAnsi="Calibri" w:cs="Calibri"/>
          <w:color w:val="000000"/>
          <w:kern w:val="0"/>
          <w:sz w:val="23"/>
          <w:szCs w:val="23"/>
          <w:lang w:eastAsia="en-GB"/>
          <w14:ligatures w14:val="none"/>
        </w:rPr>
        <w:t>any person who, although not a natural parent, has care of a child or young person.</w:t>
      </w:r>
    </w:p>
    <w:p w14:paraId="6714C661" w14:textId="77777777" w:rsidR="00295D58" w:rsidRPr="00CC2AE8" w:rsidRDefault="00295D58" w:rsidP="00295D58">
      <w:pPr>
        <w:spacing w:after="0" w:line="240" w:lineRule="auto"/>
        <w:ind w:hanging="360"/>
        <w:rPr>
          <w:rFonts w:ascii="Times New Roman" w:eastAsia="Times New Roman" w:hAnsi="Times New Roman" w:cs="Times New Roman"/>
          <w:kern w:val="0"/>
          <w:lang w:eastAsia="en-GB"/>
          <w14:ligatures w14:val="none"/>
        </w:rPr>
      </w:pPr>
      <w:r w:rsidRPr="00CC2AE8">
        <w:rPr>
          <w:rFonts w:ascii="Calibri" w:eastAsia="Times New Roman" w:hAnsi="Calibri" w:cs="Calibri"/>
          <w:b/>
          <w:bCs/>
          <w:color w:val="333399"/>
          <w:kern w:val="0"/>
          <w:sz w:val="23"/>
          <w:szCs w:val="23"/>
          <w:lang w:eastAsia="en-GB"/>
          <w14:ligatures w14:val="none"/>
        </w:rPr>
        <w:t>and</w:t>
      </w:r>
    </w:p>
    <w:p w14:paraId="230B72DF" w14:textId="77777777" w:rsidR="00295D58" w:rsidRPr="00CC2AE8" w:rsidRDefault="00295D58" w:rsidP="00295D58">
      <w:pPr>
        <w:numPr>
          <w:ilvl w:val="0"/>
          <w:numId w:val="8"/>
        </w:numPr>
        <w:spacing w:after="0" w:line="240" w:lineRule="auto"/>
        <w:ind w:left="360"/>
        <w:textAlignment w:val="baseline"/>
        <w:rPr>
          <w:rFonts w:ascii="Calibri" w:eastAsia="Times New Roman" w:hAnsi="Calibri" w:cs="Calibri"/>
          <w:color w:val="000000"/>
          <w:kern w:val="0"/>
          <w:sz w:val="23"/>
          <w:szCs w:val="23"/>
          <w:lang w:eastAsia="en-GB"/>
          <w14:ligatures w14:val="none"/>
        </w:rPr>
      </w:pPr>
      <w:r w:rsidRPr="00CC2AE8">
        <w:rPr>
          <w:rFonts w:ascii="Calibri" w:eastAsia="Times New Roman" w:hAnsi="Calibri" w:cs="Calibri"/>
          <w:color w:val="000000"/>
          <w:kern w:val="0"/>
          <w:sz w:val="23"/>
          <w:szCs w:val="23"/>
          <w:lang w:eastAsia="en-GB"/>
          <w14:ligatures w14:val="none"/>
        </w:rPr>
        <w:t>has a child on roll at the time of election.</w:t>
      </w:r>
    </w:p>
    <w:p w14:paraId="0942A39D"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5C8B8644"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As with other LGB members, parent governors generally serve for four years. If a parent governor ceases to be the parent of a child registered at the school within the period for which they have been elected, he/she may continue to be a governor for the rest of his/her term of office.</w:t>
      </w:r>
    </w:p>
    <w:p w14:paraId="6FAABC70"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040BF772"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b/>
          <w:bCs/>
          <w:color w:val="000000"/>
          <w:kern w:val="0"/>
          <w:sz w:val="28"/>
          <w:szCs w:val="28"/>
          <w:shd w:val="clear" w:color="auto" w:fill="C6D9F1"/>
          <w:lang w:eastAsia="en-GB"/>
          <w14:ligatures w14:val="none"/>
        </w:rPr>
        <w:t>The Role of Parent Governors?</w:t>
      </w:r>
    </w:p>
    <w:p w14:paraId="5A209379" w14:textId="77777777" w:rsidR="00295D58" w:rsidRPr="00CC2AE8" w:rsidRDefault="00295D58" w:rsidP="00295D58">
      <w:pPr>
        <w:numPr>
          <w:ilvl w:val="0"/>
          <w:numId w:val="9"/>
        </w:numPr>
        <w:spacing w:after="0" w:line="240" w:lineRule="auto"/>
        <w:ind w:left="360"/>
        <w:textAlignment w:val="baseline"/>
        <w:rPr>
          <w:rFonts w:ascii="Calibri" w:eastAsia="Times New Roman" w:hAnsi="Calibri" w:cs="Calibri"/>
          <w:color w:val="000000"/>
          <w:kern w:val="0"/>
          <w:sz w:val="23"/>
          <w:szCs w:val="23"/>
          <w:lang w:eastAsia="en-GB"/>
          <w14:ligatures w14:val="none"/>
        </w:rPr>
      </w:pPr>
      <w:r w:rsidRPr="00CC2AE8">
        <w:rPr>
          <w:rFonts w:ascii="Calibri" w:eastAsia="Times New Roman" w:hAnsi="Calibri" w:cs="Calibri"/>
          <w:color w:val="000000"/>
          <w:kern w:val="0"/>
          <w:sz w:val="23"/>
          <w:szCs w:val="23"/>
          <w:lang w:eastAsia="en-GB"/>
          <w14:ligatures w14:val="none"/>
        </w:rPr>
        <w:t>Parent governors should play a full and active part in the governing board but, parent governors, like other governors, do not have the power to act as individuals or as a group, unless specifically authorised to do so by the governing board.</w:t>
      </w:r>
    </w:p>
    <w:p w14:paraId="2EC6789A" w14:textId="77777777" w:rsidR="00295D58" w:rsidRPr="00CC2AE8" w:rsidRDefault="00295D58" w:rsidP="00295D58">
      <w:pPr>
        <w:numPr>
          <w:ilvl w:val="0"/>
          <w:numId w:val="9"/>
        </w:numPr>
        <w:spacing w:after="0" w:line="240" w:lineRule="auto"/>
        <w:ind w:left="360"/>
        <w:textAlignment w:val="baseline"/>
        <w:rPr>
          <w:rFonts w:ascii="Calibri" w:eastAsia="Times New Roman" w:hAnsi="Calibri" w:cs="Calibri"/>
          <w:color w:val="000000"/>
          <w:kern w:val="0"/>
          <w:sz w:val="23"/>
          <w:szCs w:val="23"/>
          <w:lang w:eastAsia="en-GB"/>
          <w14:ligatures w14:val="none"/>
        </w:rPr>
      </w:pPr>
      <w:r w:rsidRPr="00CC2AE8">
        <w:rPr>
          <w:rFonts w:ascii="Calibri" w:eastAsia="Times New Roman" w:hAnsi="Calibri" w:cs="Calibri"/>
          <w:color w:val="000000"/>
          <w:kern w:val="0"/>
          <w:sz w:val="23"/>
          <w:szCs w:val="23"/>
          <w:lang w:eastAsia="en-GB"/>
          <w14:ligatures w14:val="none"/>
        </w:rPr>
        <w:t>Parent governors are not on the governing board simply to represent the interest of parents, or to be the only link with parents because all governors must have regard to these issues.</w:t>
      </w:r>
    </w:p>
    <w:p w14:paraId="0F0D7827" w14:textId="77777777" w:rsidR="00295D58" w:rsidRPr="00CC2AE8" w:rsidRDefault="00295D58" w:rsidP="00295D58">
      <w:pPr>
        <w:numPr>
          <w:ilvl w:val="0"/>
          <w:numId w:val="9"/>
        </w:numPr>
        <w:spacing w:after="0" w:line="240" w:lineRule="auto"/>
        <w:ind w:left="360"/>
        <w:textAlignment w:val="baseline"/>
        <w:rPr>
          <w:rFonts w:ascii="Calibri" w:eastAsia="Times New Roman" w:hAnsi="Calibri" w:cs="Calibri"/>
          <w:color w:val="000000"/>
          <w:kern w:val="0"/>
          <w:sz w:val="23"/>
          <w:szCs w:val="23"/>
          <w:lang w:eastAsia="en-GB"/>
          <w14:ligatures w14:val="none"/>
        </w:rPr>
      </w:pPr>
      <w:r w:rsidRPr="00CC2AE8">
        <w:rPr>
          <w:rFonts w:ascii="Calibri" w:eastAsia="Times New Roman" w:hAnsi="Calibri" w:cs="Calibri"/>
          <w:color w:val="000000"/>
          <w:kern w:val="0"/>
          <w:sz w:val="23"/>
          <w:szCs w:val="23"/>
          <w:lang w:eastAsia="en-GB"/>
          <w14:ligatures w14:val="none"/>
        </w:rPr>
        <w:t>Parent governors have the same rights, responsibilities and duties as other governors.</w:t>
      </w:r>
    </w:p>
    <w:p w14:paraId="12C7193B"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7B1FB496"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b/>
          <w:bCs/>
          <w:color w:val="000000"/>
          <w:kern w:val="0"/>
          <w:sz w:val="28"/>
          <w:szCs w:val="28"/>
          <w:shd w:val="clear" w:color="auto" w:fill="C6D9F1"/>
          <w:lang w:eastAsia="en-GB"/>
          <w14:ligatures w14:val="none"/>
        </w:rPr>
        <w:t>Summary of Disqualification Regulations</w:t>
      </w:r>
    </w:p>
    <w:p w14:paraId="0A5FDBA0"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All potential candidates must be made aware of the disqualification criteria (on the final page of this guide).</w:t>
      </w:r>
    </w:p>
    <w:p w14:paraId="1A7949CA"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3A109ADB"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b/>
          <w:bCs/>
          <w:color w:val="000000"/>
          <w:kern w:val="0"/>
          <w:sz w:val="28"/>
          <w:szCs w:val="28"/>
          <w:shd w:val="clear" w:color="auto" w:fill="C6D9F1"/>
          <w:lang w:eastAsia="en-GB"/>
          <w14:ligatures w14:val="none"/>
        </w:rPr>
        <w:t>Seeking Nominations</w:t>
      </w:r>
    </w:p>
    <w:p w14:paraId="2A11A08C"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As soon as a resignation is received from a parent governor, or at the beginning of the term in which a parent governor's term of office expires, the headteacher shall send a letter to all those believed to have parental responsibility for children at the school, inviting nominations for the post.  </w:t>
      </w:r>
    </w:p>
    <w:p w14:paraId="0148DE4D"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6384CF5E"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Where pupils have more than one person with parental responsibility who are living at different addresses, and the parent has requested that paperwork relating to their child be sent to them, correspondence should be sent to each person. </w:t>
      </w:r>
    </w:p>
    <w:p w14:paraId="7914271B"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152D39F0"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lastRenderedPageBreak/>
        <w:t>Where a vacancy arises at short notice, the letter should be sent as soon as possible. Where this situation arises near the end of the summer term, this process may be delayed until the beginning of the next term in order to include the parents of new pupils joining the school.</w:t>
      </w:r>
    </w:p>
    <w:p w14:paraId="03145ADF"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3EEED6B5"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b/>
          <w:bCs/>
          <w:color w:val="000000"/>
          <w:kern w:val="0"/>
          <w:sz w:val="28"/>
          <w:szCs w:val="28"/>
          <w:shd w:val="clear" w:color="auto" w:fill="C6D9F1"/>
          <w:lang w:eastAsia="en-GB"/>
          <w14:ligatures w14:val="none"/>
        </w:rPr>
        <w:t>Closing date for nominations</w:t>
      </w:r>
    </w:p>
    <w:p w14:paraId="6BAFB259"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It is recommended that the closing date for nominations should be at least six school working days from the date that parents have been notified of the vacancy. The actual closing date and time should be clearly stated in the letter.</w:t>
      </w:r>
    </w:p>
    <w:p w14:paraId="4E59F3F2"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6BF06F3E"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u w:val="single"/>
          <w:lang w:eastAsia="en-GB"/>
          <w14:ligatures w14:val="none"/>
        </w:rPr>
        <w:t>All nominees must have been shown the disqualification regulations and be made aware that a DBS check is required</w:t>
      </w:r>
      <w:r w:rsidRPr="00CC2AE8">
        <w:rPr>
          <w:rFonts w:ascii="Calibri" w:eastAsia="Times New Roman" w:hAnsi="Calibri" w:cs="Calibri"/>
          <w:color w:val="000000"/>
          <w:kern w:val="0"/>
          <w:sz w:val="23"/>
          <w:szCs w:val="23"/>
          <w:lang w:eastAsia="en-GB"/>
          <w14:ligatures w14:val="none"/>
        </w:rPr>
        <w:t>.</w:t>
      </w:r>
    </w:p>
    <w:p w14:paraId="01E87FAF"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4F770E40" w14:textId="77777777" w:rsidR="00295D58" w:rsidRPr="00CC2AE8" w:rsidRDefault="00295D58" w:rsidP="00295D58">
      <w:pPr>
        <w:spacing w:after="0" w:line="240" w:lineRule="auto"/>
        <w:outlineLvl w:val="2"/>
        <w:rPr>
          <w:rFonts w:ascii="Times New Roman" w:eastAsia="Times New Roman" w:hAnsi="Times New Roman" w:cs="Times New Roman"/>
          <w:b/>
          <w:bCs/>
          <w:kern w:val="0"/>
          <w:sz w:val="27"/>
          <w:szCs w:val="27"/>
          <w:lang w:eastAsia="en-GB"/>
          <w14:ligatures w14:val="none"/>
        </w:rPr>
      </w:pPr>
      <w:r w:rsidRPr="00CC2AE8">
        <w:rPr>
          <w:rFonts w:ascii="Calibri" w:eastAsia="Times New Roman" w:hAnsi="Calibri" w:cs="Calibri"/>
          <w:b/>
          <w:bCs/>
          <w:color w:val="000000"/>
          <w:kern w:val="0"/>
          <w:sz w:val="28"/>
          <w:szCs w:val="28"/>
          <w:shd w:val="clear" w:color="auto" w:fill="C6D9F1"/>
          <w:lang w:eastAsia="en-GB"/>
          <w14:ligatures w14:val="none"/>
        </w:rPr>
        <w:t>Number of nominations received</w:t>
      </w:r>
    </w:p>
    <w:p w14:paraId="256A9781"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If the number of nominations is equal to, or fewer than the number of vacancies to be filled, a ballot need not be held. The nominee(s) is/are automatically elected unopposed. The clerk shall notify the successful candidate(s), within five school days.</w:t>
      </w:r>
    </w:p>
    <w:p w14:paraId="0542E9B6"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730CA748"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Upon the appointment, a Governor Appointment Information Form should be completed and shared with the LGB Clerk for processing. </w:t>
      </w:r>
    </w:p>
    <w:p w14:paraId="477A6FE4"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3F2345AF"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u w:val="single"/>
          <w:lang w:eastAsia="en-GB"/>
          <w14:ligatures w14:val="none"/>
        </w:rPr>
        <w:t>All governors must hold a DBS certificate</w:t>
      </w:r>
      <w:r w:rsidRPr="00CC2AE8">
        <w:rPr>
          <w:rFonts w:ascii="Calibri" w:eastAsia="Times New Roman" w:hAnsi="Calibri" w:cs="Calibri"/>
          <w:color w:val="000000"/>
          <w:kern w:val="0"/>
          <w:sz w:val="23"/>
          <w:szCs w:val="23"/>
          <w:lang w:eastAsia="en-GB"/>
          <w14:ligatures w14:val="none"/>
        </w:rPr>
        <w:t>. The school is responsible for applying for a DBS certificate within 21 days after the election or appointment.</w:t>
      </w:r>
    </w:p>
    <w:p w14:paraId="47352BD5"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5DDF5B60" w14:textId="77777777" w:rsidR="00295D58" w:rsidRPr="00CC2AE8" w:rsidRDefault="00295D58" w:rsidP="00295D58">
      <w:pPr>
        <w:spacing w:after="0" w:line="240" w:lineRule="auto"/>
        <w:outlineLvl w:val="2"/>
        <w:rPr>
          <w:rFonts w:ascii="Times New Roman" w:eastAsia="Times New Roman" w:hAnsi="Times New Roman" w:cs="Times New Roman"/>
          <w:b/>
          <w:bCs/>
          <w:kern w:val="0"/>
          <w:sz w:val="27"/>
          <w:szCs w:val="27"/>
          <w:lang w:eastAsia="en-GB"/>
          <w14:ligatures w14:val="none"/>
        </w:rPr>
      </w:pPr>
      <w:r w:rsidRPr="00CC2AE8">
        <w:rPr>
          <w:rFonts w:ascii="Calibri" w:eastAsia="Times New Roman" w:hAnsi="Calibri" w:cs="Calibri"/>
          <w:b/>
          <w:bCs/>
          <w:color w:val="000000"/>
          <w:kern w:val="0"/>
          <w:sz w:val="28"/>
          <w:szCs w:val="28"/>
          <w:shd w:val="clear" w:color="auto" w:fill="C6D9F1"/>
          <w:lang w:eastAsia="en-GB"/>
          <w14:ligatures w14:val="none"/>
        </w:rPr>
        <w:t>The ballot</w:t>
      </w:r>
    </w:p>
    <w:p w14:paraId="5CC15946"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If more nominations are received than there are vacancies, the headteacher shall arrange for a secret ballot to be held.  </w:t>
      </w:r>
    </w:p>
    <w:p w14:paraId="008AC5C0"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66D0F8C4"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Nominees should be permitted to submit a biography (of no more than 250 words) outlining their background, suitability and reason for their interest in becoming a parent governor – which should accompany the ballot papers to inform parents' decision prior to voting. </w:t>
      </w:r>
    </w:p>
    <w:p w14:paraId="79E462DF"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49B2115A"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The headteacher shall issue ballot papers to all eligible parents as soon as possible after the nomination closing date.  At least six school days should be allowed between the ballot papers being sent out and the last date for their return. The deadline date and time for return should be clearly stated on the ballot paper.</w:t>
      </w:r>
    </w:p>
    <w:p w14:paraId="4F508BC7"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600F2237"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Ballot papers received outside the stated return period are to be treated as invalid.</w:t>
      </w:r>
    </w:p>
    <w:p w14:paraId="3FA0786A"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0A384B95" w14:textId="77777777" w:rsidR="00295D58" w:rsidRPr="00CC2AE8" w:rsidRDefault="00295D58" w:rsidP="00295D58">
      <w:pPr>
        <w:spacing w:after="0" w:line="240" w:lineRule="auto"/>
        <w:outlineLvl w:val="2"/>
        <w:rPr>
          <w:rFonts w:ascii="Times New Roman" w:eastAsia="Times New Roman" w:hAnsi="Times New Roman" w:cs="Times New Roman"/>
          <w:b/>
          <w:bCs/>
          <w:kern w:val="0"/>
          <w:sz w:val="27"/>
          <w:szCs w:val="27"/>
          <w:lang w:eastAsia="en-GB"/>
          <w14:ligatures w14:val="none"/>
        </w:rPr>
      </w:pPr>
      <w:r w:rsidRPr="00CC2AE8">
        <w:rPr>
          <w:rFonts w:ascii="Calibri" w:eastAsia="Times New Roman" w:hAnsi="Calibri" w:cs="Calibri"/>
          <w:b/>
          <w:bCs/>
          <w:color w:val="000000"/>
          <w:kern w:val="0"/>
          <w:sz w:val="28"/>
          <w:szCs w:val="28"/>
          <w:shd w:val="clear" w:color="auto" w:fill="C6D9F1"/>
          <w:lang w:eastAsia="en-GB"/>
          <w14:ligatures w14:val="none"/>
        </w:rPr>
        <w:t>Voting</w:t>
      </w:r>
    </w:p>
    <w:p w14:paraId="2CB85B23"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The election should be held by secret ballot. </w:t>
      </w:r>
    </w:p>
    <w:p w14:paraId="378D168C"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3AA6C19E"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Where parents have more than one child in a school, and bearing in mind that voting is to be on the basis of one vote per parent per vacancy, a system must be devised to ensure that no parent receives more than one ballot paper. Ballot papers themselves should not be signed or the voter identified in any way. It is recommended that they are printed on paper of a distinctive colour.</w:t>
      </w:r>
    </w:p>
    <w:p w14:paraId="2A5E8C30"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0834D359"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 xml:space="preserve">The headteacher should arrange to get ballot papers to and from parents by “pupil post” where possible. Where a pupil does not live with a person who has parental responsibility, or they are </w:t>
      </w:r>
      <w:r w:rsidRPr="00CC2AE8">
        <w:rPr>
          <w:rFonts w:ascii="Calibri" w:eastAsia="Times New Roman" w:hAnsi="Calibri" w:cs="Calibri"/>
          <w:color w:val="000000"/>
          <w:kern w:val="0"/>
          <w:sz w:val="23"/>
          <w:szCs w:val="23"/>
          <w:lang w:eastAsia="en-GB"/>
          <w14:ligatures w14:val="none"/>
        </w:rPr>
        <w:lastRenderedPageBreak/>
        <w:t>absent from school when the ballot papers are issued, every endeavour should still be made for them to receive ballot papers.</w:t>
      </w:r>
    </w:p>
    <w:p w14:paraId="6D9CC2DD"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31EC87B4"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Ballot papers must be kept unopened and secure until the count.  Ballot papers received outside the stated return period are to be treated as invalid.</w:t>
      </w:r>
    </w:p>
    <w:p w14:paraId="5A1EE220"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6DD5C861" w14:textId="77777777" w:rsidR="00295D58" w:rsidRPr="00CC2AE8" w:rsidRDefault="00295D58" w:rsidP="00295D58">
      <w:pPr>
        <w:spacing w:after="0" w:line="240" w:lineRule="auto"/>
        <w:outlineLvl w:val="2"/>
        <w:rPr>
          <w:rFonts w:ascii="Times New Roman" w:eastAsia="Times New Roman" w:hAnsi="Times New Roman" w:cs="Times New Roman"/>
          <w:b/>
          <w:bCs/>
          <w:kern w:val="0"/>
          <w:sz w:val="27"/>
          <w:szCs w:val="27"/>
          <w:lang w:eastAsia="en-GB"/>
          <w14:ligatures w14:val="none"/>
        </w:rPr>
      </w:pPr>
      <w:r w:rsidRPr="00CC2AE8">
        <w:rPr>
          <w:rFonts w:ascii="Calibri" w:eastAsia="Times New Roman" w:hAnsi="Calibri" w:cs="Calibri"/>
          <w:b/>
          <w:bCs/>
          <w:color w:val="000000"/>
          <w:kern w:val="0"/>
          <w:sz w:val="28"/>
          <w:szCs w:val="28"/>
          <w:shd w:val="clear" w:color="auto" w:fill="C6D9F1"/>
          <w:lang w:eastAsia="en-GB"/>
          <w14:ligatures w14:val="none"/>
        </w:rPr>
        <w:t>The count</w:t>
      </w:r>
    </w:p>
    <w:p w14:paraId="3D751A83"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Candidates have the right to attend the count, and must be advised of the venue, date and time of the count at the same time as the ballot papers are sent out.</w:t>
      </w:r>
    </w:p>
    <w:p w14:paraId="5086F55F"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648018EC"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The ballot box shall be opened on the next school day after the closing date for the return of ballot papers, as notified to the candidates. </w:t>
      </w:r>
    </w:p>
    <w:p w14:paraId="214906A7"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0991043F"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The presiding or returning officer shall be the headteacher, or his/her nominee, who will conduct the count.</w:t>
      </w:r>
    </w:p>
    <w:p w14:paraId="1B5C949E"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49BE3FEC"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If there is a tie in the numbers of votes cast, the first step should be to recount the votes. If the votes are still equal for two or more candidates, the presiding officer shall arrange for those candidates to draw lots or toss a coin to define the outcome. </w:t>
      </w:r>
    </w:p>
    <w:p w14:paraId="22A7285D"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01C43348" w14:textId="77777777" w:rsidR="00295D58" w:rsidRPr="00CC2AE8" w:rsidRDefault="00295D58" w:rsidP="00295D58">
      <w:pPr>
        <w:spacing w:after="0" w:line="240" w:lineRule="auto"/>
        <w:outlineLvl w:val="2"/>
        <w:rPr>
          <w:rFonts w:ascii="Times New Roman" w:eastAsia="Times New Roman" w:hAnsi="Times New Roman" w:cs="Times New Roman"/>
          <w:b/>
          <w:bCs/>
          <w:kern w:val="0"/>
          <w:sz w:val="27"/>
          <w:szCs w:val="27"/>
          <w:lang w:eastAsia="en-GB"/>
          <w14:ligatures w14:val="none"/>
        </w:rPr>
      </w:pPr>
      <w:r w:rsidRPr="00CC2AE8">
        <w:rPr>
          <w:rFonts w:ascii="Calibri" w:eastAsia="Times New Roman" w:hAnsi="Calibri" w:cs="Calibri"/>
          <w:b/>
          <w:bCs/>
          <w:color w:val="000000"/>
          <w:kern w:val="0"/>
          <w:sz w:val="28"/>
          <w:szCs w:val="28"/>
          <w:shd w:val="clear" w:color="auto" w:fill="C6D9F1"/>
          <w:lang w:eastAsia="en-GB"/>
          <w14:ligatures w14:val="none"/>
        </w:rPr>
        <w:t>After the ballot</w:t>
      </w:r>
    </w:p>
    <w:p w14:paraId="5EF00D2C"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The headteacher shall notify the result to all stakeholders, within 5 school days of the result being concluded. </w:t>
      </w:r>
    </w:p>
    <w:p w14:paraId="3A363DC9"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4DED089B"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t>The official appointment date for the successful candidate is the closing date of the ballot.</w:t>
      </w:r>
    </w:p>
    <w:p w14:paraId="1970122E"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7B762974"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u w:val="single"/>
          <w:lang w:eastAsia="en-GB"/>
          <w14:ligatures w14:val="none"/>
        </w:rPr>
        <w:t>All governors must hold a DBS certificate</w:t>
      </w:r>
      <w:r w:rsidRPr="00CC2AE8">
        <w:rPr>
          <w:rFonts w:ascii="Calibri" w:eastAsia="Times New Roman" w:hAnsi="Calibri" w:cs="Calibri"/>
          <w:color w:val="000000"/>
          <w:kern w:val="0"/>
          <w:sz w:val="23"/>
          <w:szCs w:val="23"/>
          <w:lang w:eastAsia="en-GB"/>
          <w14:ligatures w14:val="none"/>
        </w:rPr>
        <w:t>. The governing board must apply for a DBS certificate within 21 days after the election or appointment.</w:t>
      </w:r>
    </w:p>
    <w:p w14:paraId="7F213090"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3750F408" w14:textId="21C4FB7A" w:rsidR="00295D58" w:rsidRPr="00CC2AE8" w:rsidRDefault="00295D58" w:rsidP="00295D58">
      <w:pPr>
        <w:spacing w:after="0" w:line="240" w:lineRule="auto"/>
        <w:rPr>
          <w:rFonts w:ascii="Calibri" w:eastAsia="Times New Roman" w:hAnsi="Calibri" w:cs="Calibri"/>
          <w:b/>
          <w:bCs/>
          <w:color w:val="000000"/>
          <w:kern w:val="0"/>
          <w:sz w:val="23"/>
          <w:szCs w:val="23"/>
          <w:lang w:eastAsia="en-GB"/>
          <w14:ligatures w14:val="none"/>
        </w:rPr>
      </w:pPr>
      <w:r w:rsidRPr="00CC2AE8">
        <w:rPr>
          <w:rFonts w:ascii="Calibri" w:eastAsia="Times New Roman" w:hAnsi="Calibri" w:cs="Calibri"/>
          <w:b/>
          <w:bCs/>
          <w:color w:val="000000"/>
          <w:kern w:val="0"/>
          <w:sz w:val="23"/>
          <w:szCs w:val="23"/>
          <w:lang w:eastAsia="en-GB"/>
          <w14:ligatures w14:val="none"/>
        </w:rPr>
        <w:t>All material relevant to the election (</w:t>
      </w:r>
      <w:proofErr w:type="gramStart"/>
      <w:r w:rsidRPr="00CC2AE8">
        <w:rPr>
          <w:rFonts w:ascii="Calibri" w:eastAsia="Times New Roman" w:hAnsi="Calibri" w:cs="Calibri"/>
          <w:b/>
          <w:bCs/>
          <w:color w:val="000000"/>
          <w:kern w:val="0"/>
          <w:sz w:val="23"/>
          <w:szCs w:val="23"/>
          <w:lang w:eastAsia="en-GB"/>
          <w14:ligatures w14:val="none"/>
        </w:rPr>
        <w:t>e.g.</w:t>
      </w:r>
      <w:proofErr w:type="gramEnd"/>
      <w:r w:rsidRPr="00CC2AE8">
        <w:rPr>
          <w:rFonts w:ascii="Calibri" w:eastAsia="Times New Roman" w:hAnsi="Calibri" w:cs="Calibri"/>
          <w:b/>
          <w:bCs/>
          <w:color w:val="000000"/>
          <w:kern w:val="0"/>
          <w:sz w:val="23"/>
          <w:szCs w:val="23"/>
          <w:lang w:eastAsia="en-GB"/>
          <w14:ligatures w14:val="none"/>
        </w:rPr>
        <w:t xml:space="preserve"> correspondence, ballot papers) to be kept for six months before destruction. </w:t>
      </w:r>
    </w:p>
    <w:p w14:paraId="1CF040FA" w14:textId="77777777" w:rsidR="00F776D2" w:rsidRPr="00CC2AE8" w:rsidRDefault="00F776D2" w:rsidP="00295D58">
      <w:pPr>
        <w:spacing w:after="0" w:line="240" w:lineRule="auto"/>
        <w:rPr>
          <w:rFonts w:ascii="Times New Roman" w:eastAsia="Times New Roman" w:hAnsi="Times New Roman" w:cs="Times New Roman"/>
          <w:kern w:val="0"/>
          <w:lang w:eastAsia="en-GB"/>
          <w14:ligatures w14:val="none"/>
        </w:rPr>
      </w:pPr>
    </w:p>
    <w:p w14:paraId="37AEAA27" w14:textId="77777777" w:rsidR="00295D58" w:rsidRPr="00CC2AE8" w:rsidRDefault="00295D58" w:rsidP="00295D58">
      <w:pPr>
        <w:spacing w:after="0" w:line="240" w:lineRule="auto"/>
        <w:outlineLvl w:val="2"/>
        <w:rPr>
          <w:rFonts w:ascii="Times New Roman" w:eastAsia="Times New Roman" w:hAnsi="Times New Roman" w:cs="Times New Roman"/>
          <w:b/>
          <w:bCs/>
          <w:kern w:val="0"/>
          <w:sz w:val="27"/>
          <w:szCs w:val="27"/>
          <w:lang w:eastAsia="en-GB"/>
          <w14:ligatures w14:val="none"/>
        </w:rPr>
      </w:pPr>
      <w:r w:rsidRPr="00CC2AE8">
        <w:rPr>
          <w:rFonts w:ascii="Calibri" w:eastAsia="Times New Roman" w:hAnsi="Calibri" w:cs="Calibri"/>
          <w:b/>
          <w:bCs/>
          <w:color w:val="000000"/>
          <w:kern w:val="0"/>
          <w:sz w:val="28"/>
          <w:szCs w:val="28"/>
          <w:shd w:val="clear" w:color="auto" w:fill="C6D9F1"/>
          <w:lang w:eastAsia="en-GB"/>
          <w14:ligatures w14:val="none"/>
        </w:rPr>
        <w:t>Appointment of parent governors</w:t>
      </w:r>
    </w:p>
    <w:p w14:paraId="42C26C70"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br/>
        <w:t>In circumstances where elections are unsuccessful and/or parent governor vacancies remain, the LGB may consider the direct appointment of parent governors. It is strongly recommended that two election attempts are made, prior to proceeding with direct appointment. </w:t>
      </w:r>
    </w:p>
    <w:p w14:paraId="37C6EF76"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65DD557C"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AB0630"/>
          <w:kern w:val="0"/>
          <w:sz w:val="23"/>
          <w:szCs w:val="23"/>
          <w:lang w:eastAsia="en-GB"/>
          <w14:ligatures w14:val="none"/>
        </w:rPr>
        <w:t xml:space="preserve">The governing board must appoint as a parent governor, </w:t>
      </w:r>
      <w:r w:rsidRPr="00CC2AE8">
        <w:rPr>
          <w:rFonts w:ascii="Calibri" w:eastAsia="Times New Roman" w:hAnsi="Calibri" w:cs="Calibri"/>
          <w:color w:val="AB0630"/>
          <w:kern w:val="0"/>
          <w:sz w:val="23"/>
          <w:szCs w:val="23"/>
          <w:u w:val="single"/>
          <w:lang w:eastAsia="en-GB"/>
          <w14:ligatures w14:val="none"/>
        </w:rPr>
        <w:t>in the following order of preference</w:t>
      </w:r>
      <w:r w:rsidRPr="00CC2AE8">
        <w:rPr>
          <w:rFonts w:ascii="Calibri" w:eastAsia="Times New Roman" w:hAnsi="Calibri" w:cs="Calibri"/>
          <w:color w:val="AB0630"/>
          <w:kern w:val="0"/>
          <w:sz w:val="23"/>
          <w:szCs w:val="23"/>
          <w:lang w:eastAsia="en-GB"/>
          <w14:ligatures w14:val="none"/>
        </w:rPr>
        <w:t>:</w:t>
      </w:r>
    </w:p>
    <w:p w14:paraId="77256B28" w14:textId="77777777" w:rsidR="00295D58" w:rsidRPr="00CC2AE8" w:rsidRDefault="00295D58" w:rsidP="00295D58">
      <w:pPr>
        <w:numPr>
          <w:ilvl w:val="0"/>
          <w:numId w:val="10"/>
        </w:numPr>
        <w:spacing w:after="0" w:line="240" w:lineRule="auto"/>
        <w:ind w:left="360"/>
        <w:textAlignment w:val="baseline"/>
        <w:rPr>
          <w:rFonts w:ascii="Calibri" w:eastAsia="Times New Roman" w:hAnsi="Calibri" w:cs="Calibri"/>
          <w:color w:val="000000"/>
          <w:kern w:val="0"/>
          <w:sz w:val="23"/>
          <w:szCs w:val="23"/>
          <w:lang w:eastAsia="en-GB"/>
          <w14:ligatures w14:val="none"/>
        </w:rPr>
      </w:pPr>
      <w:r w:rsidRPr="00CC2AE8">
        <w:rPr>
          <w:rFonts w:ascii="Calibri" w:eastAsia="Times New Roman" w:hAnsi="Calibri" w:cs="Calibri"/>
          <w:color w:val="000000"/>
          <w:kern w:val="0"/>
          <w:sz w:val="23"/>
          <w:szCs w:val="23"/>
          <w:lang w:eastAsia="en-GB"/>
          <w14:ligatures w14:val="none"/>
        </w:rPr>
        <w:t>a parent of a registered pupil at the school; or </w:t>
      </w:r>
    </w:p>
    <w:p w14:paraId="718CDA0F" w14:textId="77777777" w:rsidR="00295D58" w:rsidRPr="00CC2AE8" w:rsidRDefault="00295D58" w:rsidP="00295D58">
      <w:pPr>
        <w:numPr>
          <w:ilvl w:val="0"/>
          <w:numId w:val="10"/>
        </w:numPr>
        <w:spacing w:after="0" w:line="240" w:lineRule="auto"/>
        <w:ind w:left="360"/>
        <w:textAlignment w:val="baseline"/>
        <w:rPr>
          <w:rFonts w:ascii="Calibri" w:eastAsia="Times New Roman" w:hAnsi="Calibri" w:cs="Calibri"/>
          <w:color w:val="000000"/>
          <w:kern w:val="0"/>
          <w:sz w:val="23"/>
          <w:szCs w:val="23"/>
          <w:lang w:eastAsia="en-GB"/>
          <w14:ligatures w14:val="none"/>
        </w:rPr>
      </w:pPr>
      <w:r w:rsidRPr="00CC2AE8">
        <w:rPr>
          <w:rFonts w:ascii="Calibri" w:eastAsia="Times New Roman" w:hAnsi="Calibri" w:cs="Calibri"/>
          <w:color w:val="000000"/>
          <w:kern w:val="0"/>
          <w:sz w:val="23"/>
          <w:szCs w:val="23"/>
          <w:lang w:eastAsia="en-GB"/>
          <w14:ligatures w14:val="none"/>
        </w:rPr>
        <w:t>a parent of a former registered pupil at the school; or</w:t>
      </w:r>
    </w:p>
    <w:p w14:paraId="43966D75" w14:textId="77777777" w:rsidR="00295D58" w:rsidRPr="00CC2AE8" w:rsidRDefault="00295D58" w:rsidP="00295D58">
      <w:pPr>
        <w:numPr>
          <w:ilvl w:val="0"/>
          <w:numId w:val="10"/>
        </w:numPr>
        <w:spacing w:after="0" w:line="240" w:lineRule="auto"/>
        <w:ind w:left="360"/>
        <w:textAlignment w:val="baseline"/>
        <w:rPr>
          <w:rFonts w:ascii="Calibri" w:eastAsia="Times New Roman" w:hAnsi="Calibri" w:cs="Calibri"/>
          <w:color w:val="000000"/>
          <w:kern w:val="0"/>
          <w:sz w:val="23"/>
          <w:szCs w:val="23"/>
          <w:lang w:eastAsia="en-GB"/>
          <w14:ligatures w14:val="none"/>
        </w:rPr>
      </w:pPr>
      <w:r w:rsidRPr="00CC2AE8">
        <w:rPr>
          <w:rFonts w:ascii="Calibri" w:eastAsia="Times New Roman" w:hAnsi="Calibri" w:cs="Calibri"/>
          <w:color w:val="000000"/>
          <w:kern w:val="0"/>
          <w:sz w:val="23"/>
          <w:szCs w:val="23"/>
          <w:lang w:eastAsia="en-GB"/>
          <w14:ligatures w14:val="none"/>
        </w:rPr>
        <w:t>a parent of a child of or under compulsory school age with the Local Authority boundary;</w:t>
      </w:r>
    </w:p>
    <w:p w14:paraId="7CF1ECA7"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6810C9FD"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AB0630"/>
          <w:kern w:val="0"/>
          <w:sz w:val="23"/>
          <w:szCs w:val="23"/>
          <w:lang w:eastAsia="en-GB"/>
          <w14:ligatures w14:val="none"/>
        </w:rPr>
        <w:t>The governing board should make the appointment on the basis of the skills an individual can bring to the governance of the school.</w:t>
      </w:r>
      <w:r w:rsidRPr="00CC2AE8">
        <w:rPr>
          <w:rFonts w:ascii="Calibri" w:eastAsia="Times New Roman" w:hAnsi="Calibri" w:cs="Calibri"/>
          <w:color w:val="000000"/>
          <w:kern w:val="0"/>
          <w:sz w:val="23"/>
          <w:szCs w:val="23"/>
          <w:lang w:eastAsia="en-GB"/>
          <w14:ligatures w14:val="none"/>
        </w:rPr>
        <w:t>  Relevant skills may include personal attributes and qualities such as the capacity and willingness to learn and work as part of a team.</w:t>
      </w:r>
    </w:p>
    <w:p w14:paraId="6721CA8C"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16643C52"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lang w:eastAsia="en-GB"/>
          <w14:ligatures w14:val="none"/>
        </w:rPr>
        <w:lastRenderedPageBreak/>
        <w:t>All potential appointed parent governors must be shown the disqualification regulations.  The appointment of parent governors must be an item on the agenda at a full governing board meeting to confirm the process. </w:t>
      </w:r>
    </w:p>
    <w:p w14:paraId="1E6AD901" w14:textId="77777777" w:rsidR="00295D58" w:rsidRPr="00CC2AE8" w:rsidRDefault="00295D58" w:rsidP="00295D58">
      <w:pPr>
        <w:spacing w:after="0" w:line="240" w:lineRule="auto"/>
        <w:rPr>
          <w:rFonts w:ascii="Times New Roman" w:eastAsia="Times New Roman" w:hAnsi="Times New Roman" w:cs="Times New Roman"/>
          <w:kern w:val="0"/>
          <w:lang w:eastAsia="en-GB"/>
          <w14:ligatures w14:val="none"/>
        </w:rPr>
      </w:pPr>
    </w:p>
    <w:p w14:paraId="0413AC38" w14:textId="77777777" w:rsidR="00295D58" w:rsidRPr="00295D58" w:rsidRDefault="00295D58" w:rsidP="00295D58">
      <w:pPr>
        <w:spacing w:after="0" w:line="240" w:lineRule="auto"/>
        <w:rPr>
          <w:rFonts w:ascii="Times New Roman" w:eastAsia="Times New Roman" w:hAnsi="Times New Roman" w:cs="Times New Roman"/>
          <w:kern w:val="0"/>
          <w:lang w:eastAsia="en-GB"/>
          <w14:ligatures w14:val="none"/>
        </w:rPr>
      </w:pPr>
      <w:r w:rsidRPr="00CC2AE8">
        <w:rPr>
          <w:rFonts w:ascii="Calibri" w:eastAsia="Times New Roman" w:hAnsi="Calibri" w:cs="Calibri"/>
          <w:color w:val="000000"/>
          <w:kern w:val="0"/>
          <w:sz w:val="23"/>
          <w:szCs w:val="23"/>
          <w:u w:val="single"/>
          <w:lang w:eastAsia="en-GB"/>
          <w14:ligatures w14:val="none"/>
        </w:rPr>
        <w:t>All governors must hold a DBS certificate</w:t>
      </w:r>
      <w:r w:rsidRPr="00CC2AE8">
        <w:rPr>
          <w:rFonts w:ascii="Calibri" w:eastAsia="Times New Roman" w:hAnsi="Calibri" w:cs="Calibri"/>
          <w:color w:val="000000"/>
          <w:kern w:val="0"/>
          <w:sz w:val="23"/>
          <w:szCs w:val="23"/>
          <w:lang w:eastAsia="en-GB"/>
          <w14:ligatures w14:val="none"/>
        </w:rPr>
        <w:t>. The governing board must apply for a DBS certificate within 21 days after the election or appointment.</w:t>
      </w:r>
    </w:p>
    <w:p w14:paraId="42D51D89" w14:textId="77777777" w:rsidR="00DA0BA9" w:rsidRPr="00295D58" w:rsidRDefault="00DA0BA9" w:rsidP="00295D58"/>
    <w:sectPr w:rsidR="00DA0BA9" w:rsidRPr="00295D5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7E6C8" w14:textId="77777777" w:rsidR="005B2BF0" w:rsidRDefault="005B2BF0" w:rsidP="006A7105">
      <w:pPr>
        <w:spacing w:after="0" w:line="240" w:lineRule="auto"/>
      </w:pPr>
      <w:r>
        <w:separator/>
      </w:r>
    </w:p>
  </w:endnote>
  <w:endnote w:type="continuationSeparator" w:id="0">
    <w:p w14:paraId="0B6981D5" w14:textId="77777777" w:rsidR="005B2BF0" w:rsidRDefault="005B2BF0" w:rsidP="006A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1947936"/>
      <w:docPartObj>
        <w:docPartGallery w:val="Page Numbers (Bottom of Page)"/>
        <w:docPartUnique/>
      </w:docPartObj>
    </w:sdtPr>
    <w:sdtEndPr/>
    <w:sdtContent>
      <w:p w14:paraId="7E1A28CB" w14:textId="13721F7B" w:rsidR="006A7105" w:rsidRDefault="006A7105">
        <w:pPr>
          <w:pStyle w:val="Footer"/>
        </w:pPr>
        <w:r>
          <w:fldChar w:fldCharType="begin"/>
        </w:r>
        <w:r>
          <w:instrText>PAGE   \* MERGEFORMAT</w:instrText>
        </w:r>
        <w:r>
          <w:fldChar w:fldCharType="separate"/>
        </w:r>
        <w:r>
          <w:t>2</w:t>
        </w:r>
        <w:r>
          <w:fldChar w:fldCharType="end"/>
        </w:r>
      </w:p>
    </w:sdtContent>
  </w:sdt>
  <w:p w14:paraId="3F13330A" w14:textId="77777777" w:rsidR="006A7105" w:rsidRDefault="006A7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C0D06" w14:textId="77777777" w:rsidR="005B2BF0" w:rsidRDefault="005B2BF0" w:rsidP="006A7105">
      <w:pPr>
        <w:spacing w:after="0" w:line="240" w:lineRule="auto"/>
      </w:pPr>
      <w:r>
        <w:separator/>
      </w:r>
    </w:p>
  </w:footnote>
  <w:footnote w:type="continuationSeparator" w:id="0">
    <w:p w14:paraId="0D21C29D" w14:textId="77777777" w:rsidR="005B2BF0" w:rsidRDefault="005B2BF0" w:rsidP="006A71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81363"/>
    <w:multiLevelType w:val="multilevel"/>
    <w:tmpl w:val="D4B24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C24D94"/>
    <w:multiLevelType w:val="multilevel"/>
    <w:tmpl w:val="F56CE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7E0AAF"/>
    <w:multiLevelType w:val="multilevel"/>
    <w:tmpl w:val="21EC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7F091A"/>
    <w:multiLevelType w:val="multilevel"/>
    <w:tmpl w:val="B7642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F23A59"/>
    <w:multiLevelType w:val="multilevel"/>
    <w:tmpl w:val="68D8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B521C7"/>
    <w:multiLevelType w:val="multilevel"/>
    <w:tmpl w:val="2A0C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8D6457"/>
    <w:multiLevelType w:val="multilevel"/>
    <w:tmpl w:val="740E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A84F96"/>
    <w:multiLevelType w:val="multilevel"/>
    <w:tmpl w:val="EC66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825A56"/>
    <w:multiLevelType w:val="multilevel"/>
    <w:tmpl w:val="A8FAE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617589"/>
    <w:multiLevelType w:val="multilevel"/>
    <w:tmpl w:val="D8DC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6"/>
  </w:num>
  <w:num w:numId="4">
    <w:abstractNumId w:val="9"/>
  </w:num>
  <w:num w:numId="5">
    <w:abstractNumId w:val="0"/>
    <w:lvlOverride w:ilvl="0">
      <w:lvl w:ilvl="0">
        <w:numFmt w:val="lowerRoman"/>
        <w:lvlText w:val="%1."/>
        <w:lvlJc w:val="right"/>
      </w:lvl>
    </w:lvlOverride>
  </w:num>
  <w:num w:numId="6">
    <w:abstractNumId w:val="7"/>
  </w:num>
  <w:num w:numId="7">
    <w:abstractNumId w:val="2"/>
  </w:num>
  <w:num w:numId="8">
    <w:abstractNumId w:val="4"/>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105"/>
    <w:rsid w:val="00026D1A"/>
    <w:rsid w:val="00063E06"/>
    <w:rsid w:val="00295D58"/>
    <w:rsid w:val="005B2BF0"/>
    <w:rsid w:val="006A7105"/>
    <w:rsid w:val="00B613E3"/>
    <w:rsid w:val="00C3229E"/>
    <w:rsid w:val="00CC2AE8"/>
    <w:rsid w:val="00DA0BA9"/>
    <w:rsid w:val="00DB1C73"/>
    <w:rsid w:val="00F77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0B1C1"/>
  <w15:chartTrackingRefBased/>
  <w15:docId w15:val="{7760017D-EA0A-4156-AA72-A132E7086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A710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6A7105"/>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6">
    <w:name w:val="heading 6"/>
    <w:basedOn w:val="Normal"/>
    <w:link w:val="Heading6Char"/>
    <w:uiPriority w:val="9"/>
    <w:qFormat/>
    <w:rsid w:val="006A7105"/>
    <w:pPr>
      <w:spacing w:before="100" w:beforeAutospacing="1" w:after="100" w:afterAutospacing="1" w:line="240" w:lineRule="auto"/>
      <w:outlineLvl w:val="5"/>
    </w:pPr>
    <w:rPr>
      <w:rFonts w:ascii="Times New Roman" w:eastAsia="Times New Roman" w:hAnsi="Times New Roman" w:cs="Times New Roman"/>
      <w:b/>
      <w:bCs/>
      <w:kern w:val="0"/>
      <w:sz w:val="15"/>
      <w:szCs w:val="15"/>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7105"/>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6A7105"/>
    <w:rPr>
      <w:rFonts w:ascii="Times New Roman" w:eastAsia="Times New Roman" w:hAnsi="Times New Roman" w:cs="Times New Roman"/>
      <w:b/>
      <w:bCs/>
      <w:kern w:val="0"/>
      <w:sz w:val="27"/>
      <w:szCs w:val="27"/>
      <w:lang w:eastAsia="en-GB"/>
      <w14:ligatures w14:val="none"/>
    </w:rPr>
  </w:style>
  <w:style w:type="character" w:customStyle="1" w:styleId="Heading6Char">
    <w:name w:val="Heading 6 Char"/>
    <w:basedOn w:val="DefaultParagraphFont"/>
    <w:link w:val="Heading6"/>
    <w:uiPriority w:val="9"/>
    <w:rsid w:val="006A7105"/>
    <w:rPr>
      <w:rFonts w:ascii="Times New Roman" w:eastAsia="Times New Roman" w:hAnsi="Times New Roman" w:cs="Times New Roman"/>
      <w:b/>
      <w:bCs/>
      <w:kern w:val="0"/>
      <w:sz w:val="15"/>
      <w:szCs w:val="15"/>
      <w:lang w:eastAsia="en-GB"/>
      <w14:ligatures w14:val="none"/>
    </w:rPr>
  </w:style>
  <w:style w:type="paragraph" w:styleId="NormalWeb">
    <w:name w:val="Normal (Web)"/>
    <w:basedOn w:val="Normal"/>
    <w:uiPriority w:val="99"/>
    <w:semiHidden/>
    <w:unhideWhenUsed/>
    <w:rsid w:val="006A71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tab-span">
    <w:name w:val="apple-tab-span"/>
    <w:basedOn w:val="DefaultParagraphFont"/>
    <w:rsid w:val="006A7105"/>
  </w:style>
  <w:style w:type="character" w:styleId="Hyperlink">
    <w:name w:val="Hyperlink"/>
    <w:basedOn w:val="DefaultParagraphFont"/>
    <w:uiPriority w:val="99"/>
    <w:semiHidden/>
    <w:unhideWhenUsed/>
    <w:rsid w:val="006A7105"/>
    <w:rPr>
      <w:color w:val="0000FF"/>
      <w:u w:val="single"/>
    </w:rPr>
  </w:style>
  <w:style w:type="paragraph" w:styleId="Header">
    <w:name w:val="header"/>
    <w:basedOn w:val="Normal"/>
    <w:link w:val="HeaderChar"/>
    <w:uiPriority w:val="99"/>
    <w:unhideWhenUsed/>
    <w:rsid w:val="006A7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105"/>
  </w:style>
  <w:style w:type="paragraph" w:styleId="Footer">
    <w:name w:val="footer"/>
    <w:basedOn w:val="Normal"/>
    <w:link w:val="FooterChar"/>
    <w:uiPriority w:val="99"/>
    <w:unhideWhenUsed/>
    <w:rsid w:val="006A7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49499">
      <w:bodyDiv w:val="1"/>
      <w:marLeft w:val="0"/>
      <w:marRight w:val="0"/>
      <w:marTop w:val="0"/>
      <w:marBottom w:val="0"/>
      <w:divBdr>
        <w:top w:val="none" w:sz="0" w:space="0" w:color="auto"/>
        <w:left w:val="none" w:sz="0" w:space="0" w:color="auto"/>
        <w:bottom w:val="none" w:sz="0" w:space="0" w:color="auto"/>
        <w:right w:val="none" w:sz="0" w:space="0" w:color="auto"/>
      </w:divBdr>
      <w:divsChild>
        <w:div w:id="232161121">
          <w:marLeft w:val="108"/>
          <w:marRight w:val="0"/>
          <w:marTop w:val="0"/>
          <w:marBottom w:val="0"/>
          <w:divBdr>
            <w:top w:val="none" w:sz="0" w:space="0" w:color="auto"/>
            <w:left w:val="none" w:sz="0" w:space="0" w:color="auto"/>
            <w:bottom w:val="none" w:sz="0" w:space="0" w:color="auto"/>
            <w:right w:val="none" w:sz="0" w:space="0" w:color="auto"/>
          </w:divBdr>
        </w:div>
        <w:div w:id="1907568271">
          <w:marLeft w:val="108"/>
          <w:marRight w:val="0"/>
          <w:marTop w:val="0"/>
          <w:marBottom w:val="0"/>
          <w:divBdr>
            <w:top w:val="none" w:sz="0" w:space="0" w:color="auto"/>
            <w:left w:val="none" w:sz="0" w:space="0" w:color="auto"/>
            <w:bottom w:val="none" w:sz="0" w:space="0" w:color="auto"/>
            <w:right w:val="none" w:sz="0" w:space="0" w:color="auto"/>
          </w:divBdr>
        </w:div>
        <w:div w:id="507255798">
          <w:marLeft w:val="108"/>
          <w:marRight w:val="0"/>
          <w:marTop w:val="0"/>
          <w:marBottom w:val="0"/>
          <w:divBdr>
            <w:top w:val="none" w:sz="0" w:space="0" w:color="auto"/>
            <w:left w:val="none" w:sz="0" w:space="0" w:color="auto"/>
            <w:bottom w:val="none" w:sz="0" w:space="0" w:color="auto"/>
            <w:right w:val="none" w:sz="0" w:space="0" w:color="auto"/>
          </w:divBdr>
        </w:div>
      </w:divsChild>
    </w:div>
    <w:div w:id="37277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1145</Words>
  <Characters>6532</Characters>
  <Application>Microsoft Office Word</Application>
  <DocSecurity>0</DocSecurity>
  <Lines>54</Lines>
  <Paragraphs>15</Paragraphs>
  <ScaleCrop>false</ScaleCrop>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5</cp:revision>
  <dcterms:created xsi:type="dcterms:W3CDTF">2025-10-21T15:11:00Z</dcterms:created>
  <dcterms:modified xsi:type="dcterms:W3CDTF">2026-04-10T14:51:00Z</dcterms:modified>
</cp:coreProperties>
</file>